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7CC2" w14:textId="77777777" w:rsidR="00336E38" w:rsidRDefault="00336E38"/>
    <w:p w14:paraId="7C268207" w14:textId="77777777" w:rsidR="00336E38" w:rsidRDefault="00336E38"/>
    <w:p w14:paraId="0267CA4F" w14:textId="6B87EBDC" w:rsidR="009E02B0" w:rsidRPr="009E02B0" w:rsidRDefault="00500603" w:rsidP="00D40DD1">
      <w:pPr>
        <w:pStyle w:val="NormaleWeb"/>
        <w:spacing w:before="0" w:beforeAutospacing="0" w:after="0" w:afterAutospacing="0"/>
        <w:ind w:left="708" w:firstLine="708"/>
        <w:jc w:val="both"/>
        <w:rPr>
          <w:rFonts w:ascii="Arial" w:hAnsi="Arial" w:cs="Arial"/>
          <w:color w:val="000000"/>
          <w:sz w:val="28"/>
          <w:szCs w:val="28"/>
        </w:rPr>
      </w:pPr>
      <w:r>
        <w:rPr>
          <w:rFonts w:ascii="Arial" w:hAnsi="Arial" w:cs="Arial"/>
          <w:color w:val="000000"/>
          <w:sz w:val="28"/>
          <w:szCs w:val="28"/>
        </w:rPr>
        <w:t>Al</w:t>
      </w:r>
      <w:r>
        <w:rPr>
          <w:rFonts w:ascii="Arial" w:hAnsi="Arial" w:cs="Arial"/>
          <w:color w:val="000000"/>
          <w:sz w:val="28"/>
          <w:szCs w:val="28"/>
        </w:rPr>
        <w:tab/>
      </w:r>
      <w:r w:rsidR="001F6855">
        <w:rPr>
          <w:rFonts w:ascii="Arial" w:hAnsi="Arial" w:cs="Arial"/>
          <w:color w:val="000000"/>
          <w:sz w:val="28"/>
          <w:szCs w:val="28"/>
        </w:rPr>
        <w:t>Commissario Straordinario del Governo</w:t>
      </w:r>
    </w:p>
    <w:p w14:paraId="7C2DBC0A" w14:textId="3909716B" w:rsidR="009E02B0" w:rsidRPr="009E02B0" w:rsidRDefault="00500603" w:rsidP="00C07BD1">
      <w:pPr>
        <w:pStyle w:val="NormaleWeb"/>
        <w:spacing w:before="0" w:beforeAutospacing="0" w:after="0" w:afterAutospacing="0"/>
        <w:ind w:left="1416" w:firstLine="708"/>
        <w:jc w:val="both"/>
        <w:rPr>
          <w:rFonts w:ascii="Arial" w:hAnsi="Arial" w:cs="Arial"/>
          <w:color w:val="000000"/>
          <w:sz w:val="28"/>
          <w:szCs w:val="28"/>
        </w:rPr>
      </w:pPr>
      <w:r>
        <w:rPr>
          <w:rFonts w:ascii="Arial" w:hAnsi="Arial" w:cs="Arial"/>
          <w:color w:val="000000"/>
          <w:sz w:val="28"/>
          <w:szCs w:val="28"/>
        </w:rPr>
        <w:t xml:space="preserve">della </w:t>
      </w:r>
      <w:r w:rsidR="009E02B0" w:rsidRPr="009E02B0">
        <w:rPr>
          <w:rFonts w:ascii="Arial" w:hAnsi="Arial" w:cs="Arial"/>
          <w:color w:val="000000"/>
          <w:sz w:val="28"/>
          <w:szCs w:val="28"/>
        </w:rPr>
        <w:t>Z</w:t>
      </w:r>
      <w:r>
        <w:rPr>
          <w:rFonts w:ascii="Arial" w:hAnsi="Arial" w:cs="Arial"/>
          <w:color w:val="000000"/>
          <w:sz w:val="28"/>
          <w:szCs w:val="28"/>
        </w:rPr>
        <w:t>ona Economica Speciale</w:t>
      </w:r>
      <w:r w:rsidR="009E02B0" w:rsidRPr="009E02B0">
        <w:rPr>
          <w:rFonts w:ascii="Arial" w:hAnsi="Arial" w:cs="Arial"/>
          <w:color w:val="000000"/>
          <w:sz w:val="28"/>
          <w:szCs w:val="28"/>
        </w:rPr>
        <w:t xml:space="preserve"> ADRIATICA</w:t>
      </w:r>
    </w:p>
    <w:p w14:paraId="0BC193A6" w14:textId="652D837A" w:rsidR="009E02B0" w:rsidRDefault="009E02B0" w:rsidP="009E02B0">
      <w:pPr>
        <w:pStyle w:val="NormaleWeb"/>
        <w:spacing w:before="0" w:beforeAutospacing="0" w:after="0" w:afterAutospacing="0"/>
        <w:jc w:val="both"/>
        <w:rPr>
          <w:rFonts w:ascii="Arial" w:hAnsi="Arial" w:cs="Arial"/>
          <w:color w:val="000000"/>
          <w:sz w:val="28"/>
          <w:szCs w:val="28"/>
        </w:rPr>
      </w:pPr>
      <w:r w:rsidRPr="009E02B0">
        <w:rPr>
          <w:rFonts w:ascii="Arial" w:hAnsi="Arial" w:cs="Arial"/>
          <w:color w:val="000000"/>
          <w:sz w:val="28"/>
          <w:szCs w:val="28"/>
        </w:rPr>
        <w:tab/>
      </w:r>
      <w:r w:rsidRPr="009E02B0">
        <w:rPr>
          <w:rFonts w:ascii="Arial" w:hAnsi="Arial" w:cs="Arial"/>
          <w:color w:val="000000"/>
          <w:sz w:val="28"/>
          <w:szCs w:val="28"/>
        </w:rPr>
        <w:tab/>
      </w:r>
      <w:r w:rsidRPr="009E02B0">
        <w:rPr>
          <w:rFonts w:ascii="Arial" w:hAnsi="Arial" w:cs="Arial"/>
          <w:color w:val="000000"/>
          <w:sz w:val="28"/>
          <w:szCs w:val="28"/>
        </w:rPr>
        <w:tab/>
        <w:t>Interregionale Puglia-Molise</w:t>
      </w:r>
    </w:p>
    <w:p w14:paraId="7A0A47B7" w14:textId="00243006"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P.zza Eroi del Mare Nord</w:t>
      </w:r>
    </w:p>
    <w:p w14:paraId="43FB115E" w14:textId="3362DF8E"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70121 BARI</w:t>
      </w:r>
    </w:p>
    <w:p w14:paraId="56F50B3B" w14:textId="12C2FDAD" w:rsidR="00C07BD1" w:rsidRPr="009E02B0" w:rsidRDefault="00C07BD1"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commissariozes.adriatica@pec.agenziacoesione.gov.it</w:t>
      </w:r>
    </w:p>
    <w:p w14:paraId="1058B08F" w14:textId="77777777" w:rsidR="00336E38" w:rsidRDefault="00336E38"/>
    <w:p w14:paraId="2946E9DB" w14:textId="77777777" w:rsidR="00C07BD1" w:rsidRDefault="00C07BD1" w:rsidP="00483A68">
      <w:pPr>
        <w:pStyle w:val="NormaleWeb"/>
        <w:jc w:val="both"/>
        <w:rPr>
          <w:rFonts w:ascii="Arial" w:hAnsi="Arial" w:cs="Arial"/>
          <w:color w:val="000000"/>
          <w:sz w:val="27"/>
          <w:szCs w:val="27"/>
        </w:rPr>
      </w:pPr>
    </w:p>
    <w:p w14:paraId="414875B6" w14:textId="5AFEE104" w:rsidR="00483A68" w:rsidRPr="00536F01" w:rsidRDefault="00483A68" w:rsidP="00483A68">
      <w:pPr>
        <w:pStyle w:val="NormaleWeb"/>
        <w:jc w:val="both"/>
        <w:rPr>
          <w:rFonts w:ascii="Arial" w:hAnsi="Arial" w:cs="Arial"/>
          <w:color w:val="000000"/>
          <w:sz w:val="27"/>
          <w:szCs w:val="27"/>
        </w:rPr>
      </w:pPr>
      <w:r w:rsidRPr="00536F01">
        <w:rPr>
          <w:rFonts w:ascii="Arial" w:hAnsi="Arial" w:cs="Arial"/>
          <w:color w:val="000000"/>
          <w:sz w:val="27"/>
          <w:szCs w:val="27"/>
        </w:rPr>
        <w:t xml:space="preserve">OGGETTO: </w:t>
      </w:r>
      <w:r w:rsidR="001F6855">
        <w:rPr>
          <w:rFonts w:ascii="Arial" w:hAnsi="Arial" w:cs="Arial"/>
          <w:color w:val="000000"/>
          <w:sz w:val="27"/>
          <w:szCs w:val="27"/>
        </w:rPr>
        <w:t xml:space="preserve">MANIFESTAZIONE DI INTERESSE </w:t>
      </w:r>
      <w:r w:rsidRPr="00536F01">
        <w:rPr>
          <w:rFonts w:ascii="Arial" w:hAnsi="Arial" w:cs="Arial"/>
          <w:color w:val="000000"/>
          <w:sz w:val="27"/>
          <w:szCs w:val="27"/>
        </w:rPr>
        <w:t>PER L’ISTITUZIONE DI UNA ZONA FRANCA DOGANALE INTERCLUSA NEL TERRITORIO DELLA ZES ADRIATICA INTERREGIONALE PUGLIA-MOLISE AI SENSI DELL’ART.5, COMMA 1, LETTERA A-SEXIES, DEL D.L. 20 GIUGNO 2017 N°91, CONVERTITO NELLA LEGGE 3 AGOSTO 2017, N°, 123.</w:t>
      </w:r>
    </w:p>
    <w:p w14:paraId="5EA39606" w14:textId="77777777" w:rsidR="009E02B0" w:rsidRDefault="009E02B0" w:rsidP="00127F1B">
      <w:pPr>
        <w:pStyle w:val="NormaleWeb"/>
        <w:jc w:val="both"/>
        <w:rPr>
          <w:rFonts w:ascii="Arial" w:hAnsi="Arial" w:cs="Arial"/>
          <w:color w:val="000000"/>
          <w:sz w:val="27"/>
          <w:szCs w:val="27"/>
        </w:rPr>
      </w:pPr>
    </w:p>
    <w:p w14:paraId="1E8F92A1" w14:textId="7F7B5490" w:rsidR="00336E38" w:rsidRPr="00127F1B" w:rsidRDefault="00336E38" w:rsidP="00127F1B">
      <w:pPr>
        <w:pStyle w:val="NormaleWeb"/>
        <w:jc w:val="both"/>
        <w:rPr>
          <w:rFonts w:ascii="Arial" w:hAnsi="Arial" w:cs="Arial"/>
          <w:color w:val="000000"/>
          <w:sz w:val="27"/>
          <w:szCs w:val="27"/>
        </w:rPr>
      </w:pPr>
      <w:r w:rsidRPr="00127F1B">
        <w:rPr>
          <w:rFonts w:ascii="Arial" w:hAnsi="Arial" w:cs="Arial"/>
          <w:color w:val="000000"/>
          <w:sz w:val="27"/>
          <w:szCs w:val="27"/>
        </w:rPr>
        <w:t xml:space="preserve">Il/la sottoscritto/a……………………………………………………………. nato/a </w:t>
      </w:r>
      <w:proofErr w:type="spellStart"/>
      <w:r w:rsidRPr="00127F1B">
        <w:rPr>
          <w:rFonts w:ascii="Arial" w:hAnsi="Arial" w:cs="Arial"/>
          <w:color w:val="000000"/>
          <w:sz w:val="27"/>
          <w:szCs w:val="27"/>
        </w:rPr>
        <w:t>a</w:t>
      </w:r>
      <w:proofErr w:type="spellEnd"/>
      <w:r w:rsidRPr="00127F1B">
        <w:rPr>
          <w:rFonts w:ascii="Arial" w:hAnsi="Arial" w:cs="Arial"/>
          <w:color w:val="000000"/>
          <w:sz w:val="27"/>
          <w:szCs w:val="27"/>
        </w:rPr>
        <w:t xml:space="preserve"> …………………………………………………………il………………residente in …………………………</w:t>
      </w:r>
      <w:r w:rsidR="00127F1B">
        <w:rPr>
          <w:rFonts w:ascii="Arial" w:hAnsi="Arial" w:cs="Arial"/>
          <w:color w:val="000000"/>
          <w:sz w:val="27"/>
          <w:szCs w:val="27"/>
        </w:rPr>
        <w:t xml:space="preserve">, </w:t>
      </w:r>
      <w:r w:rsidRPr="00127F1B">
        <w:rPr>
          <w:rFonts w:ascii="Arial" w:hAnsi="Arial" w:cs="Arial"/>
          <w:color w:val="000000"/>
          <w:sz w:val="27"/>
          <w:szCs w:val="27"/>
        </w:rPr>
        <w:t xml:space="preserve">via……………………………………………………………. </w:t>
      </w:r>
      <w:proofErr w:type="gramStart"/>
      <w:r w:rsidR="00127F1B">
        <w:rPr>
          <w:rFonts w:ascii="Arial" w:hAnsi="Arial" w:cs="Arial"/>
          <w:color w:val="000000"/>
          <w:sz w:val="27"/>
          <w:szCs w:val="27"/>
        </w:rPr>
        <w:t>,</w:t>
      </w:r>
      <w:r w:rsidRPr="00127F1B">
        <w:rPr>
          <w:rFonts w:ascii="Arial" w:hAnsi="Arial" w:cs="Arial"/>
          <w:color w:val="000000"/>
          <w:sz w:val="27"/>
          <w:szCs w:val="27"/>
        </w:rPr>
        <w:t>n.</w:t>
      </w:r>
      <w:proofErr w:type="gramEnd"/>
      <w:r w:rsidRPr="00127F1B">
        <w:rPr>
          <w:rFonts w:ascii="Arial" w:hAnsi="Arial" w:cs="Arial"/>
          <w:color w:val="000000"/>
          <w:sz w:val="27"/>
          <w:szCs w:val="27"/>
        </w:rPr>
        <w:t xml:space="preserve"> …………….,</w:t>
      </w:r>
      <w:r w:rsidR="00127F1B">
        <w:rPr>
          <w:rFonts w:ascii="Arial" w:hAnsi="Arial" w:cs="Arial"/>
          <w:color w:val="000000"/>
          <w:sz w:val="27"/>
          <w:szCs w:val="27"/>
        </w:rPr>
        <w:t xml:space="preserve"> </w:t>
      </w:r>
      <w:r w:rsidRPr="00127F1B">
        <w:rPr>
          <w:rFonts w:ascii="Arial" w:hAnsi="Arial" w:cs="Arial"/>
          <w:color w:val="000000"/>
          <w:sz w:val="27"/>
          <w:szCs w:val="27"/>
        </w:rPr>
        <w:t>in qualità di</w:t>
      </w:r>
      <w:r w:rsidR="00127F1B" w:rsidRPr="00127F1B">
        <w:rPr>
          <w:rFonts w:ascii="Arial" w:hAnsi="Arial" w:cs="Arial"/>
          <w:color w:val="000000"/>
          <w:sz w:val="27"/>
          <w:szCs w:val="27"/>
        </w:rPr>
        <w:t xml:space="preserve"> legale rappresentante della società </w:t>
      </w:r>
      <w:r w:rsidRPr="00127F1B">
        <w:rPr>
          <w:rFonts w:ascii="Arial" w:hAnsi="Arial" w:cs="Arial"/>
          <w:color w:val="000000"/>
          <w:sz w:val="27"/>
          <w:szCs w:val="27"/>
        </w:rPr>
        <w:t>.…………………………………………………………………………………………………….</w:t>
      </w:r>
      <w:r w:rsidR="00127F1B">
        <w:rPr>
          <w:rFonts w:ascii="Arial" w:hAnsi="Arial" w:cs="Arial"/>
          <w:color w:val="000000"/>
          <w:sz w:val="27"/>
          <w:szCs w:val="27"/>
        </w:rPr>
        <w:t xml:space="preserve">, </w:t>
      </w:r>
      <w:r w:rsidRPr="00127F1B">
        <w:rPr>
          <w:rFonts w:ascii="Arial" w:hAnsi="Arial" w:cs="Arial"/>
          <w:color w:val="000000"/>
          <w:sz w:val="27"/>
          <w:szCs w:val="27"/>
        </w:rPr>
        <w:t>con sede</w:t>
      </w:r>
      <w:r w:rsidR="00127F1B" w:rsidRPr="00127F1B">
        <w:rPr>
          <w:rFonts w:ascii="Arial" w:hAnsi="Arial" w:cs="Arial"/>
          <w:color w:val="000000"/>
          <w:sz w:val="27"/>
          <w:szCs w:val="27"/>
        </w:rPr>
        <w:t xml:space="preserve"> legale</w:t>
      </w:r>
      <w:r w:rsidRPr="00127F1B">
        <w:rPr>
          <w:rFonts w:ascii="Arial" w:hAnsi="Arial" w:cs="Arial"/>
          <w:color w:val="000000"/>
          <w:sz w:val="27"/>
          <w:szCs w:val="27"/>
        </w:rPr>
        <w:t xml:space="preserve"> in ………………………via …………………………………………………….. n. </w:t>
      </w:r>
      <w:proofErr w:type="gramStart"/>
      <w:r w:rsidRPr="00127F1B">
        <w:rPr>
          <w:rFonts w:ascii="Arial" w:hAnsi="Arial" w:cs="Arial"/>
          <w:color w:val="000000"/>
          <w:sz w:val="27"/>
          <w:szCs w:val="27"/>
        </w:rPr>
        <w:t>…….</w:t>
      </w:r>
      <w:proofErr w:type="gramEnd"/>
      <w:r w:rsidRPr="00127F1B">
        <w:rPr>
          <w:rFonts w:ascii="Arial" w:hAnsi="Arial" w:cs="Arial"/>
          <w:color w:val="000000"/>
          <w:sz w:val="27"/>
          <w:szCs w:val="27"/>
        </w:rPr>
        <w:t>.</w:t>
      </w:r>
      <w:r w:rsidR="009E02B0">
        <w:rPr>
          <w:rFonts w:ascii="Arial" w:hAnsi="Arial" w:cs="Arial"/>
          <w:color w:val="000000"/>
          <w:sz w:val="27"/>
          <w:szCs w:val="27"/>
        </w:rPr>
        <w:t xml:space="preserve">, </w:t>
      </w:r>
      <w:r w:rsidRPr="00127F1B">
        <w:rPr>
          <w:rFonts w:ascii="Arial" w:hAnsi="Arial" w:cs="Arial"/>
          <w:color w:val="000000"/>
          <w:sz w:val="27"/>
          <w:szCs w:val="27"/>
        </w:rPr>
        <w:t>telefono…………………………………</w:t>
      </w:r>
      <w:r w:rsidR="00127F1B">
        <w:rPr>
          <w:rFonts w:ascii="Arial" w:hAnsi="Arial" w:cs="Arial"/>
          <w:color w:val="000000"/>
          <w:sz w:val="27"/>
          <w:szCs w:val="27"/>
        </w:rPr>
        <w:t>,</w:t>
      </w:r>
      <w:r w:rsidRPr="00127F1B">
        <w:rPr>
          <w:rFonts w:ascii="Arial" w:hAnsi="Arial" w:cs="Arial"/>
          <w:color w:val="000000"/>
          <w:sz w:val="27"/>
          <w:szCs w:val="27"/>
        </w:rPr>
        <w:t>P.E.C.………………………………………………………………………</w:t>
      </w:r>
      <w:r w:rsidR="009E02B0">
        <w:rPr>
          <w:rFonts w:ascii="Arial" w:hAnsi="Arial" w:cs="Arial"/>
          <w:color w:val="000000"/>
          <w:sz w:val="27"/>
          <w:szCs w:val="27"/>
        </w:rPr>
        <w:t xml:space="preserve">,  </w:t>
      </w:r>
      <w:r w:rsidRPr="00127F1B">
        <w:rPr>
          <w:rFonts w:ascii="Arial" w:hAnsi="Arial" w:cs="Arial"/>
          <w:color w:val="000000"/>
          <w:sz w:val="27"/>
          <w:szCs w:val="27"/>
        </w:rPr>
        <w:t>Codice fiscale ………………………………………….. P. IVA …………………………………</w:t>
      </w:r>
    </w:p>
    <w:p w14:paraId="3B9CE840" w14:textId="77777777" w:rsidR="00E5069C" w:rsidRDefault="00127F1B" w:rsidP="00127F1B">
      <w:pPr>
        <w:pStyle w:val="NormaleWeb"/>
        <w:jc w:val="both"/>
        <w:rPr>
          <w:rFonts w:ascii="Arial" w:hAnsi="Arial" w:cs="Arial"/>
          <w:color w:val="000000"/>
          <w:sz w:val="27"/>
          <w:szCs w:val="27"/>
        </w:rPr>
      </w:pPr>
      <w:r w:rsidRPr="00127F1B">
        <w:rPr>
          <w:rFonts w:ascii="Arial" w:hAnsi="Arial" w:cs="Arial"/>
          <w:color w:val="000000"/>
          <w:sz w:val="27"/>
          <w:szCs w:val="27"/>
        </w:rPr>
        <w:t>AI SENSI DELL’ART.</w:t>
      </w:r>
      <w:r w:rsidR="00E5069C">
        <w:rPr>
          <w:rFonts w:ascii="Arial" w:hAnsi="Arial" w:cs="Arial"/>
          <w:color w:val="000000"/>
          <w:sz w:val="27"/>
          <w:szCs w:val="27"/>
        </w:rPr>
        <w:t xml:space="preserve">5, COMMA 1, LETTERA A-SEXIES, DEL D.L. 20 GIUGNO 2017 N°91, CONVERTITO NELLA LEGGE 3 AGOSTO 2017, N°, 123, </w:t>
      </w:r>
    </w:p>
    <w:p w14:paraId="0832EE92" w14:textId="73A8E421" w:rsidR="00127F1B" w:rsidRPr="00483A68" w:rsidRDefault="001B2650" w:rsidP="00483A68">
      <w:pPr>
        <w:pStyle w:val="NormaleWeb"/>
        <w:jc w:val="center"/>
        <w:rPr>
          <w:rFonts w:ascii="Arial" w:hAnsi="Arial" w:cs="Arial"/>
          <w:b/>
          <w:bCs/>
          <w:color w:val="000000"/>
          <w:sz w:val="27"/>
          <w:szCs w:val="27"/>
        </w:rPr>
      </w:pPr>
      <w:r>
        <w:rPr>
          <w:rFonts w:ascii="Arial" w:hAnsi="Arial" w:cs="Arial"/>
          <w:b/>
          <w:bCs/>
          <w:color w:val="000000"/>
          <w:sz w:val="27"/>
          <w:szCs w:val="27"/>
        </w:rPr>
        <w:t>MANIFESTA</w:t>
      </w:r>
    </w:p>
    <w:p w14:paraId="6EF3D75C" w14:textId="0A028471" w:rsidR="00E16254" w:rsidRDefault="001B2650" w:rsidP="00E16254">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 xml:space="preserve">l’interesse per </w:t>
      </w:r>
      <w:r w:rsidR="00127F1B">
        <w:rPr>
          <w:rFonts w:ascii="Arial" w:hAnsi="Arial" w:cs="Arial"/>
          <w:color w:val="000000"/>
          <w:sz w:val="27"/>
          <w:szCs w:val="27"/>
        </w:rPr>
        <w:t xml:space="preserve">l’istituzione di una Zona Franca Doganale interclusa ai sensi del </w:t>
      </w:r>
      <w:r w:rsidR="00127F1B" w:rsidRPr="00127F1B">
        <w:rPr>
          <w:rFonts w:ascii="Arial" w:hAnsi="Arial" w:cs="Arial"/>
          <w:color w:val="000000"/>
          <w:sz w:val="27"/>
          <w:szCs w:val="27"/>
        </w:rPr>
        <w:t>Regolamento</w:t>
      </w:r>
      <w:r w:rsidR="00500603">
        <w:rPr>
          <w:rFonts w:ascii="Arial" w:hAnsi="Arial" w:cs="Arial"/>
          <w:color w:val="000000"/>
          <w:sz w:val="27"/>
          <w:szCs w:val="27"/>
        </w:rPr>
        <w:t xml:space="preserve"> </w:t>
      </w:r>
      <w:r w:rsidR="00127F1B" w:rsidRPr="00127F1B">
        <w:rPr>
          <w:rFonts w:ascii="Arial" w:hAnsi="Arial" w:cs="Arial"/>
          <w:color w:val="000000"/>
          <w:sz w:val="27"/>
          <w:szCs w:val="27"/>
        </w:rPr>
        <w:t>(UE) n. 952/2013 del Parlamento europeo e del Consiglio, del 9</w:t>
      </w:r>
      <w:r w:rsidR="00127F1B">
        <w:rPr>
          <w:rFonts w:ascii="Arial" w:hAnsi="Arial" w:cs="Arial"/>
          <w:color w:val="000000"/>
          <w:sz w:val="27"/>
          <w:szCs w:val="27"/>
        </w:rPr>
        <w:t xml:space="preserve"> </w:t>
      </w:r>
      <w:r w:rsidR="00127F1B" w:rsidRPr="00127F1B">
        <w:rPr>
          <w:rFonts w:ascii="Arial" w:hAnsi="Arial" w:cs="Arial"/>
          <w:color w:val="000000"/>
          <w:sz w:val="27"/>
          <w:szCs w:val="27"/>
        </w:rPr>
        <w:t>ottobre 2013</w:t>
      </w:r>
      <w:r w:rsidR="002A09C4">
        <w:rPr>
          <w:rFonts w:ascii="Arial" w:hAnsi="Arial" w:cs="Arial"/>
          <w:color w:val="000000"/>
          <w:sz w:val="27"/>
          <w:szCs w:val="27"/>
        </w:rPr>
        <w:t>,</w:t>
      </w:r>
      <w:r w:rsidR="00E5069C">
        <w:rPr>
          <w:rFonts w:ascii="Arial" w:hAnsi="Arial" w:cs="Arial"/>
          <w:color w:val="000000"/>
          <w:sz w:val="27"/>
          <w:szCs w:val="27"/>
        </w:rPr>
        <w:t xml:space="preserve"> interessante le seguenti particelle catastali</w:t>
      </w:r>
      <w:r>
        <w:rPr>
          <w:rFonts w:ascii="Arial" w:hAnsi="Arial" w:cs="Arial"/>
          <w:color w:val="000000"/>
          <w:sz w:val="27"/>
          <w:szCs w:val="27"/>
        </w:rPr>
        <w:t xml:space="preserve"> </w:t>
      </w:r>
      <w:r w:rsidR="002A09C4">
        <w:rPr>
          <w:rFonts w:ascii="Arial" w:hAnsi="Arial" w:cs="Arial"/>
          <w:color w:val="000000"/>
          <w:sz w:val="27"/>
          <w:szCs w:val="27"/>
        </w:rPr>
        <w:t xml:space="preserve">non incluse o </w:t>
      </w:r>
      <w:r>
        <w:rPr>
          <w:rFonts w:ascii="Arial" w:hAnsi="Arial" w:cs="Arial"/>
          <w:color w:val="000000"/>
          <w:sz w:val="27"/>
          <w:szCs w:val="27"/>
        </w:rPr>
        <w:t>parzialment</w:t>
      </w:r>
      <w:r w:rsidR="002A09C4">
        <w:rPr>
          <w:rFonts w:ascii="Arial" w:hAnsi="Arial" w:cs="Arial"/>
          <w:color w:val="000000"/>
          <w:sz w:val="27"/>
          <w:szCs w:val="27"/>
        </w:rPr>
        <w:t xml:space="preserve">e </w:t>
      </w:r>
      <w:r w:rsidR="00B01CE2">
        <w:rPr>
          <w:rFonts w:ascii="Arial" w:hAnsi="Arial" w:cs="Arial"/>
          <w:color w:val="000000"/>
          <w:sz w:val="27"/>
          <w:szCs w:val="27"/>
        </w:rPr>
        <w:t>incluse</w:t>
      </w:r>
      <w:r>
        <w:rPr>
          <w:rFonts w:ascii="Arial" w:hAnsi="Arial" w:cs="Arial"/>
          <w:color w:val="000000"/>
          <w:sz w:val="27"/>
          <w:szCs w:val="27"/>
        </w:rPr>
        <w:t xml:space="preserve"> </w:t>
      </w:r>
      <w:r w:rsidR="00B01CE2">
        <w:rPr>
          <w:rFonts w:ascii="Arial" w:hAnsi="Arial" w:cs="Arial"/>
          <w:color w:val="000000"/>
          <w:sz w:val="27"/>
          <w:szCs w:val="27"/>
        </w:rPr>
        <w:t>nella</w:t>
      </w:r>
      <w:r w:rsidR="00E5069C">
        <w:rPr>
          <w:rFonts w:ascii="Arial" w:hAnsi="Arial" w:cs="Arial"/>
          <w:color w:val="000000"/>
          <w:sz w:val="27"/>
          <w:szCs w:val="27"/>
        </w:rPr>
        <w:t xml:space="preserve"> Zona Economica Speciale Adriatica interregionale Puglia-Molise come da </w:t>
      </w:r>
      <w:r w:rsidR="00E16254">
        <w:rPr>
          <w:rFonts w:ascii="Arial" w:hAnsi="Arial" w:cs="Arial"/>
          <w:color w:val="000000"/>
          <w:sz w:val="27"/>
          <w:szCs w:val="27"/>
        </w:rPr>
        <w:t xml:space="preserve">Piano </w:t>
      </w:r>
      <w:r w:rsidR="00E16254" w:rsidRPr="001A3A0D">
        <w:rPr>
          <w:rFonts w:ascii="Arial" w:hAnsi="Arial" w:cs="Arial"/>
          <w:color w:val="000000"/>
          <w:sz w:val="27"/>
          <w:szCs w:val="27"/>
        </w:rPr>
        <w:t>di Sviluppo Strategico</w:t>
      </w:r>
      <w:r w:rsidR="00500603">
        <w:rPr>
          <w:rFonts w:ascii="Arial" w:hAnsi="Arial" w:cs="Arial"/>
          <w:color w:val="000000"/>
          <w:sz w:val="27"/>
          <w:szCs w:val="27"/>
        </w:rPr>
        <w:t xml:space="preserve"> e relativo elenco particelle</w:t>
      </w:r>
      <w:r w:rsidR="00E16254" w:rsidRPr="001A3A0D">
        <w:rPr>
          <w:rFonts w:ascii="Arial" w:hAnsi="Arial" w:cs="Arial"/>
          <w:color w:val="000000"/>
          <w:sz w:val="27"/>
          <w:szCs w:val="27"/>
        </w:rPr>
        <w:t xml:space="preserve"> approvat</w:t>
      </w:r>
      <w:r w:rsidR="00500603">
        <w:rPr>
          <w:rFonts w:ascii="Arial" w:hAnsi="Arial" w:cs="Arial"/>
          <w:color w:val="000000"/>
          <w:sz w:val="27"/>
          <w:szCs w:val="27"/>
        </w:rPr>
        <w:t>i</w:t>
      </w:r>
      <w:r w:rsidR="00E16254" w:rsidRPr="001A3A0D">
        <w:rPr>
          <w:rFonts w:ascii="Arial" w:hAnsi="Arial" w:cs="Arial"/>
          <w:color w:val="000000"/>
          <w:sz w:val="27"/>
          <w:szCs w:val="27"/>
        </w:rPr>
        <w:t xml:space="preserve"> dalle rispettive Giunte Regionali (per la Puglia, con </w:t>
      </w:r>
      <w:r w:rsidR="00E16254">
        <w:rPr>
          <w:rFonts w:ascii="Arial" w:hAnsi="Arial" w:cs="Arial"/>
          <w:color w:val="000000"/>
          <w:sz w:val="27"/>
          <w:szCs w:val="27"/>
        </w:rPr>
        <w:t>D.G.R.</w:t>
      </w:r>
      <w:r w:rsidR="00E16254" w:rsidRPr="001A3A0D">
        <w:rPr>
          <w:rFonts w:ascii="Arial" w:hAnsi="Arial" w:cs="Arial"/>
          <w:color w:val="000000"/>
          <w:sz w:val="27"/>
          <w:szCs w:val="27"/>
        </w:rPr>
        <w:t xml:space="preserve"> n.839 del 07.05.2019</w:t>
      </w:r>
      <w:r w:rsidR="00E16254">
        <w:rPr>
          <w:rFonts w:ascii="Arial" w:hAnsi="Arial" w:cs="Arial"/>
          <w:color w:val="000000"/>
          <w:sz w:val="27"/>
          <w:szCs w:val="27"/>
        </w:rPr>
        <w:t>, e per il Molise, con delibera n.130 del 07.05.2019</w:t>
      </w:r>
      <w:r w:rsidR="00E16254" w:rsidRPr="001A3A0D">
        <w:rPr>
          <w:rFonts w:ascii="Arial" w:hAnsi="Arial" w:cs="Arial"/>
          <w:color w:val="000000"/>
          <w:sz w:val="27"/>
          <w:szCs w:val="27"/>
        </w:rPr>
        <w:t>), costituent</w:t>
      </w:r>
      <w:r w:rsidR="002A09C4">
        <w:rPr>
          <w:rFonts w:ascii="Arial" w:hAnsi="Arial" w:cs="Arial"/>
          <w:color w:val="000000"/>
          <w:sz w:val="27"/>
          <w:szCs w:val="27"/>
        </w:rPr>
        <w:t>i</w:t>
      </w:r>
      <w:r w:rsidR="00E16254" w:rsidRPr="001A3A0D">
        <w:rPr>
          <w:rFonts w:ascii="Arial" w:hAnsi="Arial" w:cs="Arial"/>
          <w:color w:val="000000"/>
          <w:sz w:val="27"/>
          <w:szCs w:val="27"/>
        </w:rPr>
        <w:t xml:space="preserve"> parte integrante del D.P.C.M. del 3 settembre 2019 istitutivo della </w:t>
      </w:r>
      <w:r w:rsidR="00E16254">
        <w:rPr>
          <w:rFonts w:ascii="Arial" w:hAnsi="Arial" w:cs="Arial"/>
          <w:color w:val="000000"/>
          <w:sz w:val="27"/>
          <w:szCs w:val="27"/>
        </w:rPr>
        <w:t xml:space="preserve">medesima </w:t>
      </w:r>
      <w:r w:rsidR="00E16254" w:rsidRPr="001A3A0D">
        <w:rPr>
          <w:rFonts w:ascii="Arial" w:hAnsi="Arial" w:cs="Arial"/>
          <w:color w:val="000000"/>
          <w:sz w:val="27"/>
          <w:szCs w:val="27"/>
        </w:rPr>
        <w:t xml:space="preserve">ZES </w:t>
      </w:r>
      <w:r w:rsidR="00E16254">
        <w:rPr>
          <w:rFonts w:ascii="Arial" w:hAnsi="Arial" w:cs="Arial"/>
          <w:color w:val="000000"/>
          <w:sz w:val="27"/>
          <w:szCs w:val="27"/>
        </w:rPr>
        <w:t>Adriatica.</w:t>
      </w:r>
    </w:p>
    <w:p w14:paraId="1E279DBB" w14:textId="1B99DD6F" w:rsidR="00336E38" w:rsidRDefault="00336E38" w:rsidP="00ED3CF9">
      <w:pPr>
        <w:autoSpaceDE w:val="0"/>
        <w:autoSpaceDN w:val="0"/>
        <w:adjustRightInd w:val="0"/>
        <w:spacing w:after="0" w:line="240" w:lineRule="auto"/>
        <w:jc w:val="both"/>
        <w:rPr>
          <w:rFonts w:ascii="Arial" w:hAnsi="Arial" w:cs="Arial"/>
          <w:color w:val="000000"/>
          <w:sz w:val="27"/>
          <w:szCs w:val="27"/>
        </w:rPr>
      </w:pPr>
    </w:p>
    <w:p w14:paraId="7C27A488" w14:textId="77777777" w:rsidR="009E02B0" w:rsidRDefault="009E02B0" w:rsidP="00ED3CF9">
      <w:pPr>
        <w:autoSpaceDE w:val="0"/>
        <w:autoSpaceDN w:val="0"/>
        <w:adjustRightInd w:val="0"/>
        <w:spacing w:after="0" w:line="240" w:lineRule="auto"/>
        <w:jc w:val="both"/>
        <w:rPr>
          <w:rFonts w:ascii="Arial" w:hAnsi="Arial" w:cs="Arial"/>
          <w:color w:val="000000"/>
          <w:sz w:val="27"/>
          <w:szCs w:val="27"/>
        </w:rPr>
      </w:pPr>
    </w:p>
    <w:p w14:paraId="2F133E75"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tbl>
      <w:tblPr>
        <w:tblStyle w:val="Grigliatabella"/>
        <w:tblW w:w="10590" w:type="dxa"/>
        <w:tblInd w:w="-431" w:type="dxa"/>
        <w:tblLook w:val="04A0" w:firstRow="1" w:lastRow="0" w:firstColumn="1" w:lastColumn="0" w:noHBand="0" w:noVBand="1"/>
      </w:tblPr>
      <w:tblGrid>
        <w:gridCol w:w="1419"/>
        <w:gridCol w:w="1559"/>
        <w:gridCol w:w="1984"/>
        <w:gridCol w:w="2977"/>
        <w:gridCol w:w="2651"/>
      </w:tblGrid>
      <w:tr w:rsidR="001B2650" w14:paraId="670111C4" w14:textId="77777777" w:rsidTr="001B2650">
        <w:tc>
          <w:tcPr>
            <w:tcW w:w="1419" w:type="dxa"/>
          </w:tcPr>
          <w:p w14:paraId="05EB42D9"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COMUNE</w:t>
            </w:r>
          </w:p>
        </w:tc>
        <w:tc>
          <w:tcPr>
            <w:tcW w:w="1559" w:type="dxa"/>
          </w:tcPr>
          <w:p w14:paraId="2D703169"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FOGLIO</w:t>
            </w:r>
          </w:p>
        </w:tc>
        <w:tc>
          <w:tcPr>
            <w:tcW w:w="1984" w:type="dxa"/>
          </w:tcPr>
          <w:p w14:paraId="442453EC"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PARTICELLA</w:t>
            </w:r>
          </w:p>
        </w:tc>
        <w:tc>
          <w:tcPr>
            <w:tcW w:w="2977" w:type="dxa"/>
          </w:tcPr>
          <w:p w14:paraId="40B46937" w14:textId="33B7333B"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 AREA ZES (0-100)</w:t>
            </w:r>
          </w:p>
        </w:tc>
        <w:tc>
          <w:tcPr>
            <w:tcW w:w="2651" w:type="dxa"/>
          </w:tcPr>
          <w:p w14:paraId="64352CB5" w14:textId="77777777" w:rsidR="001B2650" w:rsidRDefault="001B2650" w:rsidP="001B2650">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(MQ)</w:t>
            </w:r>
          </w:p>
        </w:tc>
      </w:tr>
      <w:tr w:rsidR="001B2650" w14:paraId="00EB9E0A" w14:textId="77777777" w:rsidTr="001B2650">
        <w:tc>
          <w:tcPr>
            <w:tcW w:w="1419" w:type="dxa"/>
          </w:tcPr>
          <w:p w14:paraId="2F136944"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16BA201C"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7D6E93CE"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16294A89"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491D379F"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A03B888" w14:textId="77777777" w:rsidTr="001B2650">
        <w:tc>
          <w:tcPr>
            <w:tcW w:w="1419" w:type="dxa"/>
          </w:tcPr>
          <w:p w14:paraId="6A1A9FDA"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1A734D35"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5465B57B"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5CF0179C"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01C6930B"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80143DD" w14:textId="77777777" w:rsidTr="001B2650">
        <w:tc>
          <w:tcPr>
            <w:tcW w:w="1419" w:type="dxa"/>
          </w:tcPr>
          <w:p w14:paraId="3BCB0157"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75FF3F7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5C32C8C4"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34CEFE1"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599B5B0F"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68F25076" w14:textId="77777777" w:rsidTr="001B2650">
        <w:tc>
          <w:tcPr>
            <w:tcW w:w="1419" w:type="dxa"/>
          </w:tcPr>
          <w:p w14:paraId="239540F7"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2FEA08BE"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405E1FAA"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75F190E6"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4F50C715"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0ED1DA53" w14:textId="77777777" w:rsidTr="001B2650">
        <w:tc>
          <w:tcPr>
            <w:tcW w:w="1419" w:type="dxa"/>
          </w:tcPr>
          <w:p w14:paraId="3305A4EC"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7A94B45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35D7802B"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75CB030"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29DFEE9E"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5D018B39" w14:textId="77777777" w:rsidTr="001B2650">
        <w:tc>
          <w:tcPr>
            <w:tcW w:w="1419" w:type="dxa"/>
          </w:tcPr>
          <w:p w14:paraId="23B15B1A" w14:textId="77777777" w:rsidR="001B2650" w:rsidRDefault="001B2650" w:rsidP="00C572DD">
            <w:pPr>
              <w:autoSpaceDE w:val="0"/>
              <w:autoSpaceDN w:val="0"/>
              <w:adjustRightInd w:val="0"/>
              <w:jc w:val="both"/>
              <w:rPr>
                <w:rFonts w:ascii="Arial" w:hAnsi="Arial" w:cs="Arial"/>
                <w:color w:val="000000"/>
                <w:sz w:val="27"/>
                <w:szCs w:val="27"/>
              </w:rPr>
            </w:pPr>
          </w:p>
        </w:tc>
        <w:tc>
          <w:tcPr>
            <w:tcW w:w="1559" w:type="dxa"/>
          </w:tcPr>
          <w:p w14:paraId="6600A9B8" w14:textId="77777777" w:rsidR="001B2650" w:rsidRDefault="001B2650" w:rsidP="00C572DD">
            <w:pPr>
              <w:autoSpaceDE w:val="0"/>
              <w:autoSpaceDN w:val="0"/>
              <w:adjustRightInd w:val="0"/>
              <w:jc w:val="both"/>
              <w:rPr>
                <w:rFonts w:ascii="Arial" w:hAnsi="Arial" w:cs="Arial"/>
                <w:color w:val="000000"/>
                <w:sz w:val="27"/>
                <w:szCs w:val="27"/>
              </w:rPr>
            </w:pPr>
          </w:p>
        </w:tc>
        <w:tc>
          <w:tcPr>
            <w:tcW w:w="1984" w:type="dxa"/>
          </w:tcPr>
          <w:p w14:paraId="427BD74D" w14:textId="77777777" w:rsidR="001B2650" w:rsidRDefault="001B2650" w:rsidP="00C572DD">
            <w:pPr>
              <w:autoSpaceDE w:val="0"/>
              <w:autoSpaceDN w:val="0"/>
              <w:adjustRightInd w:val="0"/>
              <w:jc w:val="both"/>
              <w:rPr>
                <w:rFonts w:ascii="Arial" w:hAnsi="Arial" w:cs="Arial"/>
                <w:color w:val="000000"/>
                <w:sz w:val="27"/>
                <w:szCs w:val="27"/>
              </w:rPr>
            </w:pPr>
          </w:p>
        </w:tc>
        <w:tc>
          <w:tcPr>
            <w:tcW w:w="2977" w:type="dxa"/>
          </w:tcPr>
          <w:p w14:paraId="23FF8E8C" w14:textId="77777777" w:rsidR="001B2650" w:rsidRDefault="001B2650" w:rsidP="00C572DD">
            <w:pPr>
              <w:autoSpaceDE w:val="0"/>
              <w:autoSpaceDN w:val="0"/>
              <w:adjustRightInd w:val="0"/>
              <w:jc w:val="both"/>
              <w:rPr>
                <w:rFonts w:ascii="Arial" w:hAnsi="Arial" w:cs="Arial"/>
                <w:color w:val="000000"/>
                <w:sz w:val="27"/>
                <w:szCs w:val="27"/>
              </w:rPr>
            </w:pPr>
          </w:p>
        </w:tc>
        <w:tc>
          <w:tcPr>
            <w:tcW w:w="2651" w:type="dxa"/>
          </w:tcPr>
          <w:p w14:paraId="1E0C6814" w14:textId="77777777" w:rsidR="001B2650" w:rsidRDefault="001B2650" w:rsidP="00C572DD">
            <w:pPr>
              <w:autoSpaceDE w:val="0"/>
              <w:autoSpaceDN w:val="0"/>
              <w:adjustRightInd w:val="0"/>
              <w:jc w:val="both"/>
              <w:rPr>
                <w:rFonts w:ascii="Arial" w:hAnsi="Arial" w:cs="Arial"/>
                <w:color w:val="000000"/>
                <w:sz w:val="27"/>
                <w:szCs w:val="27"/>
              </w:rPr>
            </w:pPr>
          </w:p>
        </w:tc>
      </w:tr>
      <w:tr w:rsidR="001B2650" w14:paraId="3747FDEC" w14:textId="77777777" w:rsidTr="001B2650">
        <w:tc>
          <w:tcPr>
            <w:tcW w:w="7939" w:type="dxa"/>
            <w:gridSpan w:val="4"/>
          </w:tcPr>
          <w:p w14:paraId="1F47003F" w14:textId="77777777" w:rsidR="001B2650" w:rsidRDefault="001B2650" w:rsidP="00C572DD">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COMPLESSIVA (MQ)</w:t>
            </w:r>
          </w:p>
        </w:tc>
        <w:tc>
          <w:tcPr>
            <w:tcW w:w="2651" w:type="dxa"/>
          </w:tcPr>
          <w:p w14:paraId="01E13201" w14:textId="77777777" w:rsidR="001B2650" w:rsidRDefault="001B2650" w:rsidP="00C572DD">
            <w:pPr>
              <w:autoSpaceDE w:val="0"/>
              <w:autoSpaceDN w:val="0"/>
              <w:adjustRightInd w:val="0"/>
              <w:jc w:val="both"/>
              <w:rPr>
                <w:rFonts w:ascii="Arial" w:hAnsi="Arial" w:cs="Arial"/>
                <w:color w:val="000000"/>
                <w:sz w:val="27"/>
                <w:szCs w:val="27"/>
              </w:rPr>
            </w:pPr>
          </w:p>
        </w:tc>
      </w:tr>
    </w:tbl>
    <w:p w14:paraId="62948C0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581F666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90A0A5A" w14:textId="2477B529" w:rsidR="00483A68" w:rsidRPr="00483A68" w:rsidRDefault="00483A68" w:rsidP="00483A68">
      <w:pPr>
        <w:autoSpaceDE w:val="0"/>
        <w:autoSpaceDN w:val="0"/>
        <w:adjustRightInd w:val="0"/>
        <w:spacing w:after="0" w:line="240" w:lineRule="auto"/>
        <w:jc w:val="center"/>
        <w:rPr>
          <w:rFonts w:ascii="Arial" w:hAnsi="Arial" w:cs="Arial"/>
          <w:b/>
          <w:bCs/>
          <w:color w:val="000000"/>
          <w:sz w:val="27"/>
          <w:szCs w:val="27"/>
        </w:rPr>
      </w:pPr>
      <w:r w:rsidRPr="00483A68">
        <w:rPr>
          <w:rFonts w:ascii="Arial" w:hAnsi="Arial" w:cs="Arial"/>
          <w:b/>
          <w:bCs/>
          <w:color w:val="000000"/>
          <w:sz w:val="27"/>
          <w:szCs w:val="27"/>
        </w:rPr>
        <w:t>ALLEGA</w:t>
      </w:r>
    </w:p>
    <w:p w14:paraId="4B5C7AC7"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46D0CFA3"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33B9B46" w14:textId="1C772ADC" w:rsidR="00FB1BD3" w:rsidRDefault="00FB1BD3"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a)</w:t>
      </w:r>
      <w:r w:rsidR="00500603">
        <w:rPr>
          <w:rFonts w:ascii="Arial" w:hAnsi="Arial" w:cs="Arial"/>
          <w:color w:val="000000"/>
          <w:sz w:val="27"/>
          <w:szCs w:val="27"/>
        </w:rPr>
        <w:t xml:space="preserve"> </w:t>
      </w:r>
      <w:r>
        <w:rPr>
          <w:rFonts w:ascii="Arial" w:hAnsi="Arial" w:cs="Arial"/>
          <w:color w:val="000000"/>
          <w:sz w:val="27"/>
          <w:szCs w:val="27"/>
        </w:rPr>
        <w:t>Inquadramento Territoriale dell’area con indicazione dei</w:t>
      </w:r>
      <w:r w:rsidR="00ED50FB">
        <w:rPr>
          <w:rFonts w:ascii="Arial" w:hAnsi="Arial" w:cs="Arial"/>
          <w:color w:val="000000"/>
          <w:sz w:val="27"/>
          <w:szCs w:val="27"/>
        </w:rPr>
        <w:t xml:space="preserve"> </w:t>
      </w:r>
      <w:r>
        <w:rPr>
          <w:rFonts w:ascii="Arial" w:hAnsi="Arial" w:cs="Arial"/>
          <w:color w:val="000000"/>
          <w:sz w:val="27"/>
          <w:szCs w:val="27"/>
        </w:rPr>
        <w:t>collegament</w:t>
      </w:r>
      <w:r w:rsidR="00ED50FB">
        <w:rPr>
          <w:rFonts w:ascii="Arial" w:hAnsi="Arial" w:cs="Arial"/>
          <w:color w:val="000000"/>
          <w:sz w:val="27"/>
          <w:szCs w:val="27"/>
        </w:rPr>
        <w:t>i</w:t>
      </w:r>
      <w:r>
        <w:rPr>
          <w:rFonts w:ascii="Arial" w:hAnsi="Arial" w:cs="Arial"/>
          <w:color w:val="000000"/>
          <w:sz w:val="27"/>
          <w:szCs w:val="27"/>
        </w:rPr>
        <w:t xml:space="preserve"> con </w:t>
      </w:r>
      <w:r w:rsidR="00ED50FB">
        <w:rPr>
          <w:rFonts w:ascii="Arial" w:hAnsi="Arial" w:cs="Arial"/>
          <w:color w:val="000000"/>
          <w:sz w:val="27"/>
          <w:szCs w:val="27"/>
        </w:rPr>
        <w:t xml:space="preserve">principali </w:t>
      </w:r>
      <w:r>
        <w:rPr>
          <w:rFonts w:ascii="Arial" w:hAnsi="Arial" w:cs="Arial"/>
          <w:color w:val="000000"/>
          <w:sz w:val="27"/>
          <w:szCs w:val="27"/>
        </w:rPr>
        <w:t>nodi di trasport</w:t>
      </w:r>
      <w:r w:rsidR="00ED50FB">
        <w:rPr>
          <w:rFonts w:ascii="Arial" w:hAnsi="Arial" w:cs="Arial"/>
          <w:color w:val="000000"/>
          <w:sz w:val="27"/>
          <w:szCs w:val="27"/>
        </w:rPr>
        <w:t>o</w:t>
      </w:r>
      <w:r>
        <w:rPr>
          <w:rFonts w:ascii="Arial" w:hAnsi="Arial" w:cs="Arial"/>
          <w:color w:val="000000"/>
          <w:sz w:val="27"/>
          <w:szCs w:val="27"/>
        </w:rPr>
        <w:t>;</w:t>
      </w:r>
    </w:p>
    <w:p w14:paraId="03542416" w14:textId="22B4071A" w:rsidR="00483A68" w:rsidRPr="00483A68" w:rsidRDefault="00FC0577"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b</w:t>
      </w:r>
      <w:r w:rsidR="00483A68" w:rsidRPr="00483A68">
        <w:rPr>
          <w:rFonts w:ascii="Arial" w:hAnsi="Arial" w:cs="Arial"/>
          <w:color w:val="000000"/>
          <w:sz w:val="27"/>
          <w:szCs w:val="27"/>
        </w:rPr>
        <w:t>)</w:t>
      </w:r>
      <w:r w:rsidR="00500603">
        <w:rPr>
          <w:rFonts w:ascii="Arial" w:hAnsi="Arial" w:cs="Arial"/>
          <w:color w:val="000000"/>
          <w:sz w:val="27"/>
          <w:szCs w:val="27"/>
        </w:rPr>
        <w:t xml:space="preserve"> </w:t>
      </w:r>
      <w:r w:rsidR="00483A68" w:rsidRPr="00483A68">
        <w:rPr>
          <w:rFonts w:ascii="Arial" w:hAnsi="Arial" w:cs="Arial"/>
          <w:color w:val="000000"/>
          <w:sz w:val="27"/>
          <w:szCs w:val="27"/>
        </w:rPr>
        <w:t xml:space="preserve"> Planimetria catastale dell’area;</w:t>
      </w:r>
    </w:p>
    <w:p w14:paraId="0C3CBE21" w14:textId="1FD25806" w:rsidR="00ED50FB" w:rsidRPr="00ED50FB" w:rsidRDefault="00FC0577" w:rsidP="00331491">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c</w:t>
      </w:r>
      <w:r w:rsidR="00483A68" w:rsidRPr="00ED50FB">
        <w:rPr>
          <w:rFonts w:ascii="Arial" w:hAnsi="Arial" w:cs="Arial"/>
          <w:color w:val="000000"/>
          <w:sz w:val="27"/>
          <w:szCs w:val="27"/>
        </w:rPr>
        <w:t xml:space="preserve">) </w:t>
      </w:r>
      <w:r w:rsidR="00331491">
        <w:rPr>
          <w:rFonts w:ascii="Arial" w:hAnsi="Arial" w:cs="Arial"/>
          <w:color w:val="000000"/>
          <w:sz w:val="27"/>
          <w:szCs w:val="27"/>
        </w:rPr>
        <w:t xml:space="preserve"> </w:t>
      </w:r>
      <w:r w:rsidR="00483A68" w:rsidRPr="00ED50FB">
        <w:rPr>
          <w:rFonts w:ascii="Arial" w:hAnsi="Arial" w:cs="Arial"/>
          <w:color w:val="000000"/>
          <w:sz w:val="27"/>
          <w:szCs w:val="27"/>
        </w:rPr>
        <w:t>Relazione tecnica riportante</w:t>
      </w:r>
      <w:r w:rsidR="00ED50FB" w:rsidRPr="00ED50FB">
        <w:rPr>
          <w:rFonts w:ascii="Arial" w:hAnsi="Arial" w:cs="Arial"/>
          <w:color w:val="000000"/>
          <w:sz w:val="27"/>
          <w:szCs w:val="27"/>
        </w:rPr>
        <w:t>:</w:t>
      </w:r>
    </w:p>
    <w:p w14:paraId="0D1F40CD" w14:textId="748A03E3" w:rsidR="00ED50FB" w:rsidRPr="00ED50FB" w:rsidRDefault="00483A68"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ED50FB">
        <w:rPr>
          <w:rFonts w:ascii="Arial" w:hAnsi="Arial" w:cs="Arial"/>
          <w:color w:val="000000"/>
          <w:sz w:val="27"/>
          <w:szCs w:val="27"/>
        </w:rPr>
        <w:t xml:space="preserve">la descrizione delle </w:t>
      </w:r>
      <w:r w:rsidR="00500603">
        <w:rPr>
          <w:rFonts w:ascii="Arial" w:hAnsi="Arial" w:cs="Arial"/>
          <w:color w:val="000000"/>
          <w:sz w:val="27"/>
          <w:szCs w:val="27"/>
        </w:rPr>
        <w:t xml:space="preserve">motivazioni e delle </w:t>
      </w:r>
      <w:r w:rsidRPr="00ED50FB">
        <w:rPr>
          <w:rFonts w:ascii="Arial" w:hAnsi="Arial" w:cs="Arial"/>
          <w:color w:val="000000"/>
          <w:sz w:val="27"/>
          <w:szCs w:val="27"/>
        </w:rPr>
        <w:t xml:space="preserve">condizioni economiche giustificative </w:t>
      </w:r>
      <w:r w:rsidR="00500603">
        <w:rPr>
          <w:rFonts w:ascii="Arial" w:hAnsi="Arial" w:cs="Arial"/>
          <w:color w:val="000000"/>
          <w:sz w:val="27"/>
          <w:szCs w:val="27"/>
        </w:rPr>
        <w:t>della presente richiesta di perimetrazione ZFD</w:t>
      </w:r>
      <w:r w:rsidR="00ED50FB" w:rsidRPr="00ED50FB">
        <w:rPr>
          <w:rFonts w:ascii="Arial" w:hAnsi="Arial" w:cs="Arial"/>
          <w:color w:val="000000"/>
          <w:sz w:val="27"/>
          <w:szCs w:val="27"/>
        </w:rPr>
        <w:t>;</w:t>
      </w:r>
    </w:p>
    <w:p w14:paraId="25CBDCBF" w14:textId="5F6ED747" w:rsidR="00ED50FB" w:rsidRPr="00ED50FB" w:rsidRDefault="00500603"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 xml:space="preserve">la descrizione dei sistemi di sicurezza che verranno realizzati </w:t>
      </w:r>
      <w:r w:rsidR="00536F01" w:rsidRPr="00ED50FB">
        <w:rPr>
          <w:rFonts w:ascii="Arial" w:hAnsi="Arial" w:cs="Arial"/>
          <w:color w:val="000000"/>
          <w:sz w:val="27"/>
          <w:szCs w:val="27"/>
        </w:rPr>
        <w:t>(recinzione, controllo accessi, videosorveglianza</w:t>
      </w:r>
      <w:r>
        <w:rPr>
          <w:rFonts w:ascii="Arial" w:hAnsi="Arial" w:cs="Arial"/>
          <w:color w:val="000000"/>
          <w:sz w:val="27"/>
          <w:szCs w:val="27"/>
        </w:rPr>
        <w:t xml:space="preserve">, </w:t>
      </w:r>
      <w:proofErr w:type="spellStart"/>
      <w:r>
        <w:rPr>
          <w:rFonts w:ascii="Arial" w:hAnsi="Arial" w:cs="Arial"/>
          <w:color w:val="000000"/>
          <w:sz w:val="27"/>
          <w:szCs w:val="27"/>
        </w:rPr>
        <w:t>etc</w:t>
      </w:r>
      <w:proofErr w:type="spellEnd"/>
      <w:r w:rsidR="00536F01" w:rsidRPr="00ED50FB">
        <w:rPr>
          <w:rFonts w:ascii="Arial" w:hAnsi="Arial" w:cs="Arial"/>
          <w:color w:val="000000"/>
          <w:sz w:val="27"/>
          <w:szCs w:val="27"/>
        </w:rPr>
        <w:t>)</w:t>
      </w:r>
      <w:r w:rsidR="00ED50FB" w:rsidRPr="00ED50FB">
        <w:rPr>
          <w:rFonts w:ascii="Arial" w:hAnsi="Arial" w:cs="Arial"/>
          <w:color w:val="000000"/>
          <w:sz w:val="27"/>
          <w:szCs w:val="27"/>
        </w:rPr>
        <w:t>;</w:t>
      </w:r>
    </w:p>
    <w:p w14:paraId="7802AA0C" w14:textId="63CD1316" w:rsidR="00ED50FB" w:rsidRDefault="00ED50FB" w:rsidP="00DF591E">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500603">
        <w:rPr>
          <w:rFonts w:ascii="Arial" w:hAnsi="Arial" w:cs="Arial"/>
          <w:color w:val="000000"/>
          <w:sz w:val="27"/>
          <w:szCs w:val="27"/>
        </w:rPr>
        <w:t xml:space="preserve">la </w:t>
      </w:r>
      <w:r w:rsidR="00500603" w:rsidRPr="00500603">
        <w:rPr>
          <w:rFonts w:ascii="Arial" w:hAnsi="Arial" w:cs="Arial"/>
          <w:color w:val="000000"/>
          <w:sz w:val="27"/>
          <w:szCs w:val="27"/>
        </w:rPr>
        <w:t xml:space="preserve">descrizione delle modalità di gestione dei flussi delle merci in ingresso/uscita sia allo stato estero che </w:t>
      </w:r>
      <w:proofErr w:type="spellStart"/>
      <w:r w:rsidR="00500603" w:rsidRPr="00500603">
        <w:rPr>
          <w:rFonts w:ascii="Arial" w:hAnsi="Arial" w:cs="Arial"/>
          <w:color w:val="000000"/>
          <w:sz w:val="27"/>
          <w:szCs w:val="27"/>
        </w:rPr>
        <w:t>unionale</w:t>
      </w:r>
      <w:proofErr w:type="spellEnd"/>
      <w:r w:rsidR="00500603" w:rsidRPr="00500603">
        <w:rPr>
          <w:rFonts w:ascii="Arial" w:hAnsi="Arial" w:cs="Arial"/>
          <w:color w:val="000000"/>
          <w:sz w:val="27"/>
          <w:szCs w:val="27"/>
        </w:rPr>
        <w:t>;</w:t>
      </w:r>
    </w:p>
    <w:p w14:paraId="31FDB2E0" w14:textId="4ADC8F73" w:rsidR="00483A68" w:rsidRDefault="00FC0577"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d</w:t>
      </w:r>
      <w:r w:rsidR="00483A68" w:rsidRPr="00483A68">
        <w:rPr>
          <w:rFonts w:ascii="Arial" w:hAnsi="Arial" w:cs="Arial"/>
          <w:color w:val="000000"/>
          <w:sz w:val="27"/>
          <w:szCs w:val="27"/>
        </w:rPr>
        <w:t xml:space="preserve">) </w:t>
      </w:r>
      <w:r w:rsidR="00483A68">
        <w:rPr>
          <w:rFonts w:ascii="Arial" w:hAnsi="Arial" w:cs="Arial"/>
          <w:color w:val="000000"/>
          <w:sz w:val="27"/>
          <w:szCs w:val="27"/>
        </w:rPr>
        <w:t xml:space="preserve"> </w:t>
      </w:r>
      <w:r>
        <w:rPr>
          <w:rFonts w:ascii="Arial" w:hAnsi="Arial" w:cs="Arial"/>
          <w:color w:val="000000"/>
          <w:sz w:val="27"/>
          <w:szCs w:val="27"/>
        </w:rPr>
        <w:t>Documentazione attestante la proprietà o altro diritto reale di godimento delle aree indicate d</w:t>
      </w:r>
      <w:r w:rsidR="00500603">
        <w:rPr>
          <w:rFonts w:ascii="Arial" w:hAnsi="Arial" w:cs="Arial"/>
          <w:color w:val="000000"/>
          <w:sz w:val="27"/>
          <w:szCs w:val="27"/>
        </w:rPr>
        <w:t>a</w:t>
      </w:r>
      <w:r>
        <w:rPr>
          <w:rFonts w:ascii="Arial" w:hAnsi="Arial" w:cs="Arial"/>
          <w:color w:val="000000"/>
          <w:sz w:val="27"/>
          <w:szCs w:val="27"/>
        </w:rPr>
        <w:t xml:space="preserve">l soggetto gestore </w:t>
      </w:r>
      <w:r w:rsidR="00483A68" w:rsidRPr="00483A68">
        <w:rPr>
          <w:rFonts w:ascii="Arial" w:hAnsi="Arial" w:cs="Arial"/>
          <w:color w:val="000000"/>
          <w:sz w:val="27"/>
          <w:szCs w:val="27"/>
        </w:rPr>
        <w:t>o autodichiarazione ai sensi dell’art.46 del D.P.R. n° 445/2000</w:t>
      </w:r>
      <w:r w:rsidR="009E02B0">
        <w:rPr>
          <w:rFonts w:ascii="Arial" w:hAnsi="Arial" w:cs="Arial"/>
          <w:color w:val="000000"/>
          <w:sz w:val="27"/>
          <w:szCs w:val="27"/>
        </w:rPr>
        <w:t>.</w:t>
      </w:r>
    </w:p>
    <w:p w14:paraId="491C5B1C"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69B0FA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4A4C833B"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A2AF58D" w14:textId="33D96C19" w:rsidR="009E02B0" w:rsidRDefault="009E02B0"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Luogo, Data</w:t>
      </w:r>
    </w:p>
    <w:p w14:paraId="3408811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60D88EB7"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5212AF68"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9DCDEEA"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BD7C197" w14:textId="59296E7E"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r>
        <w:rPr>
          <w:rFonts w:ascii="Arial" w:hAnsi="Arial" w:cs="Arial"/>
          <w:color w:val="000000"/>
          <w:sz w:val="27"/>
          <w:szCs w:val="27"/>
        </w:rPr>
        <w:t>Timbro, Firma</w:t>
      </w:r>
    </w:p>
    <w:p w14:paraId="2712E18E"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7F7C2544"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27ADA5A8" w14:textId="77777777" w:rsidR="00C501F5" w:rsidRDefault="00C501F5" w:rsidP="009E02B0">
      <w:pPr>
        <w:rPr>
          <w:rFonts w:ascii="Arial" w:hAnsi="Arial" w:cs="Arial"/>
          <w:color w:val="000000"/>
          <w:sz w:val="27"/>
          <w:szCs w:val="27"/>
        </w:rPr>
      </w:pPr>
    </w:p>
    <w:p w14:paraId="4BA1C677" w14:textId="77777777" w:rsidR="00500603" w:rsidRDefault="00500603" w:rsidP="009E02B0">
      <w:pPr>
        <w:rPr>
          <w:rFonts w:ascii="Arial" w:hAnsi="Arial" w:cs="Arial"/>
          <w:color w:val="000000"/>
          <w:sz w:val="27"/>
          <w:szCs w:val="27"/>
        </w:rPr>
      </w:pPr>
    </w:p>
    <w:p w14:paraId="0E3F0EC4" w14:textId="77777777" w:rsidR="00500603" w:rsidRDefault="00500603" w:rsidP="009E02B0">
      <w:pPr>
        <w:rPr>
          <w:rFonts w:ascii="Arial" w:hAnsi="Arial" w:cs="Arial"/>
          <w:color w:val="000000"/>
          <w:sz w:val="27"/>
          <w:szCs w:val="27"/>
        </w:rPr>
      </w:pPr>
    </w:p>
    <w:p w14:paraId="6C99EFA0" w14:textId="36A65F95" w:rsidR="009E02B0" w:rsidRDefault="009E02B0" w:rsidP="009E02B0">
      <w:pPr>
        <w:rPr>
          <w:rFonts w:ascii="Arial" w:hAnsi="Arial" w:cs="Arial"/>
          <w:b/>
          <w:bCs/>
          <w:color w:val="000000"/>
          <w:sz w:val="27"/>
          <w:szCs w:val="27"/>
        </w:rPr>
      </w:pPr>
      <w:r w:rsidRPr="00536F01">
        <w:rPr>
          <w:rFonts w:ascii="Arial" w:hAnsi="Arial" w:cs="Arial"/>
          <w:b/>
          <w:bCs/>
          <w:color w:val="000000"/>
          <w:sz w:val="27"/>
          <w:szCs w:val="27"/>
        </w:rPr>
        <w:lastRenderedPageBreak/>
        <w:t>NOTE ESPLICATIVE</w:t>
      </w:r>
    </w:p>
    <w:p w14:paraId="0AA58A49" w14:textId="77777777" w:rsidR="001F077B" w:rsidRPr="009D49A1" w:rsidRDefault="001F077B" w:rsidP="001F077B">
      <w:pPr>
        <w:jc w:val="both"/>
        <w:rPr>
          <w:rFonts w:ascii="Arial" w:hAnsi="Arial" w:cs="Arial"/>
        </w:rPr>
      </w:pPr>
      <w:r w:rsidRPr="009D49A1">
        <w:rPr>
          <w:rFonts w:ascii="Arial" w:hAnsi="Arial" w:cs="Arial"/>
        </w:rPr>
        <w:t>Le zone franche doganali sono territori interclusi e delimitati, con controlli all’entrata e all’uscita, facenti parte del territorio doganale UE. I principali riferimenti normativi sono racchiusi agli articoli dal 243 al 249 del nuovo codice doganale dell’Unione approvato con Regolamento (UE) 09/10/2013, n.952, in vigore dal 01/05/2016.</w:t>
      </w:r>
    </w:p>
    <w:p w14:paraId="0BB6D4FC" w14:textId="77777777" w:rsidR="001F077B" w:rsidRPr="009D49A1" w:rsidRDefault="001F077B" w:rsidP="001F077B">
      <w:pPr>
        <w:pStyle w:val="Paragrafoelenco"/>
        <w:ind w:left="0"/>
        <w:jc w:val="both"/>
        <w:rPr>
          <w:rFonts w:ascii="Arial" w:hAnsi="Arial" w:cs="Arial"/>
          <w:b/>
          <w:bCs/>
          <w:color w:val="19191A"/>
          <w:shd w:val="clear" w:color="auto" w:fill="FFFFFF"/>
        </w:rPr>
      </w:pPr>
      <w:r w:rsidRPr="009D49A1">
        <w:rPr>
          <w:rFonts w:ascii="Arial" w:hAnsi="Arial" w:cs="Arial"/>
          <w:b/>
          <w:bCs/>
          <w:color w:val="19191A"/>
          <w:shd w:val="clear" w:color="auto" w:fill="FFFFFF"/>
        </w:rPr>
        <w:t>Principali benefici delle Zone Franche Doganali:</w:t>
      </w:r>
    </w:p>
    <w:p w14:paraId="00157F73" w14:textId="77777777" w:rsidR="001F077B" w:rsidRPr="009D49A1" w:rsidRDefault="001F077B" w:rsidP="001F077B">
      <w:pPr>
        <w:pStyle w:val="Paragrafoelenco"/>
        <w:ind w:left="0"/>
        <w:jc w:val="both"/>
        <w:rPr>
          <w:rFonts w:ascii="Arial" w:hAnsi="Arial" w:cs="Arial"/>
          <w:b/>
          <w:bCs/>
          <w:color w:val="19191A"/>
          <w:shd w:val="clear" w:color="auto" w:fill="FFFFFF"/>
        </w:rPr>
      </w:pPr>
    </w:p>
    <w:p w14:paraId="53C6FF38"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le Zone Franche Doganali (ZFD) sono spazi del territorio doganale dell’Unione Europea dove è possibile depositare merci terze in sospensione dal pagamento dei diritti doganali, effettuare manipolazioni usuali e svolgere lavorazioni in regime di temporanea importazione per poi essere importate, riesportate o vincolate ad altro regime doganale;</w:t>
      </w:r>
    </w:p>
    <w:p w14:paraId="1439FA23"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 xml:space="preserve">deposito e stoccaggio, senza limiti temporali, delle merci estere (non </w:t>
      </w:r>
      <w:proofErr w:type="spellStart"/>
      <w:r w:rsidRPr="009D49A1">
        <w:rPr>
          <w:rFonts w:ascii="Arial" w:hAnsi="Arial" w:cs="Arial"/>
        </w:rPr>
        <w:t>unionali</w:t>
      </w:r>
      <w:proofErr w:type="spellEnd"/>
      <w:r w:rsidRPr="009D49A1">
        <w:rPr>
          <w:rFonts w:ascii="Arial" w:hAnsi="Arial" w:cs="Arial"/>
        </w:rPr>
        <w:t>) introdotte nel territorio doganale della UE in sospensione dal pagamento dei diritti doganali (dazi/IVA);</w:t>
      </w:r>
    </w:p>
    <w:p w14:paraId="0F3DDC52"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lavorazioni di trasformazione/assemblaggio sfruttando il regime doganale speciale del traffico di perfezionamento attivo;</w:t>
      </w:r>
    </w:p>
    <w:p w14:paraId="5339F3D4"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possibilità di effettuare manipolazioni usuali;</w:t>
      </w:r>
    </w:p>
    <w:p w14:paraId="714BF523"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semplificazioni delle formalità doganali di presentazione in dogana delle merci;</w:t>
      </w:r>
    </w:p>
    <w:p w14:paraId="0A0839DA" w14:textId="77777777" w:rsidR="001F077B" w:rsidRPr="009D49A1" w:rsidRDefault="001F077B" w:rsidP="001F077B">
      <w:pPr>
        <w:pStyle w:val="Paragrafoelenco"/>
        <w:numPr>
          <w:ilvl w:val="0"/>
          <w:numId w:val="5"/>
        </w:numPr>
        <w:jc w:val="both"/>
        <w:rPr>
          <w:rFonts w:ascii="Arial" w:hAnsi="Arial" w:cs="Arial"/>
        </w:rPr>
      </w:pPr>
      <w:r w:rsidRPr="009D49A1">
        <w:rPr>
          <w:rFonts w:ascii="Arial" w:hAnsi="Arial" w:cs="Arial"/>
        </w:rPr>
        <w:t>la possibilità di non precludere l’utilizzo dell’area ad altri operatori economici intenzionati all’utilizzo del regime di zona franca (uso non esclusivo della perimetrazione in ragione delle peculiarità intrinseche di una ZFD che la contraddistinguono da un deposito doganale privato).</w:t>
      </w:r>
    </w:p>
    <w:p w14:paraId="78A016AA" w14:textId="77777777" w:rsidR="001F077B" w:rsidRPr="009D49A1" w:rsidRDefault="001F077B" w:rsidP="001F077B">
      <w:pPr>
        <w:pStyle w:val="Paragrafoelenco"/>
        <w:jc w:val="both"/>
        <w:rPr>
          <w:rFonts w:ascii="Arial" w:hAnsi="Arial" w:cs="Arial"/>
          <w:color w:val="19191A"/>
          <w:shd w:val="clear" w:color="auto" w:fill="FFFFFF"/>
        </w:rPr>
      </w:pPr>
    </w:p>
    <w:p w14:paraId="309279FC" w14:textId="77777777" w:rsidR="001F077B" w:rsidRPr="009D49A1" w:rsidRDefault="001F077B" w:rsidP="001F077B">
      <w:pPr>
        <w:pStyle w:val="Paragrafoelenco"/>
        <w:ind w:left="0"/>
        <w:jc w:val="both"/>
        <w:rPr>
          <w:rFonts w:ascii="Arial" w:hAnsi="Arial" w:cs="Arial"/>
          <w:color w:val="19191A"/>
          <w:shd w:val="clear" w:color="auto" w:fill="FFFFFF"/>
        </w:rPr>
      </w:pPr>
      <w:r w:rsidRPr="009D49A1">
        <w:rPr>
          <w:rFonts w:ascii="Arial" w:hAnsi="Arial" w:cs="Arial"/>
          <w:color w:val="19191A"/>
          <w:shd w:val="clear" w:color="auto" w:fill="FFFFFF"/>
        </w:rPr>
        <w:t>Le merci successivamente estratte dalla ZFD potranno essere vincolare ai regimi di:</w:t>
      </w:r>
    </w:p>
    <w:p w14:paraId="7E5E86B2" w14:textId="77777777" w:rsidR="001F077B" w:rsidRPr="009D49A1" w:rsidRDefault="001F077B" w:rsidP="001F077B">
      <w:pPr>
        <w:pStyle w:val="Paragrafoelenco"/>
        <w:numPr>
          <w:ilvl w:val="0"/>
          <w:numId w:val="4"/>
        </w:numPr>
        <w:spacing w:line="276" w:lineRule="auto"/>
        <w:jc w:val="both"/>
        <w:rPr>
          <w:rFonts w:ascii="Arial" w:hAnsi="Arial" w:cs="Arial"/>
          <w:color w:val="19191A"/>
          <w:shd w:val="clear" w:color="auto" w:fill="FFFFFF"/>
        </w:rPr>
      </w:pPr>
      <w:r w:rsidRPr="009D49A1">
        <w:rPr>
          <w:rFonts w:ascii="Arial" w:hAnsi="Arial" w:cs="Arial"/>
          <w:color w:val="19191A"/>
          <w:shd w:val="clear" w:color="auto" w:fill="FFFFFF"/>
        </w:rPr>
        <w:t>immissione in libera pratica/immissione in consumo;</w:t>
      </w:r>
    </w:p>
    <w:p w14:paraId="0B6245D1" w14:textId="77777777" w:rsidR="001F077B" w:rsidRPr="009D49A1" w:rsidRDefault="001F077B" w:rsidP="001F077B">
      <w:pPr>
        <w:pStyle w:val="Paragrafoelenco"/>
        <w:numPr>
          <w:ilvl w:val="0"/>
          <w:numId w:val="4"/>
        </w:numPr>
        <w:spacing w:line="276" w:lineRule="auto"/>
        <w:jc w:val="both"/>
        <w:rPr>
          <w:rFonts w:ascii="Arial" w:hAnsi="Arial" w:cs="Arial"/>
          <w:color w:val="19191A"/>
          <w:shd w:val="clear" w:color="auto" w:fill="FFFFFF"/>
        </w:rPr>
      </w:pPr>
      <w:r w:rsidRPr="009D49A1">
        <w:rPr>
          <w:rFonts w:ascii="Arial" w:hAnsi="Arial" w:cs="Arial"/>
          <w:color w:val="19191A"/>
          <w:shd w:val="clear" w:color="auto" w:fill="FFFFFF"/>
        </w:rPr>
        <w:t>uso particolare (ammissione temporanea e uso finale);</w:t>
      </w:r>
    </w:p>
    <w:p w14:paraId="541D0CCF" w14:textId="77777777" w:rsidR="001F077B" w:rsidRPr="009D49A1" w:rsidRDefault="001F077B" w:rsidP="001F077B">
      <w:pPr>
        <w:pStyle w:val="Paragrafoelenco"/>
        <w:numPr>
          <w:ilvl w:val="0"/>
          <w:numId w:val="4"/>
        </w:numPr>
        <w:spacing w:line="276" w:lineRule="auto"/>
        <w:jc w:val="both"/>
        <w:rPr>
          <w:rFonts w:ascii="Arial" w:hAnsi="Arial" w:cs="Arial"/>
          <w:color w:val="19191A"/>
          <w:shd w:val="clear" w:color="auto" w:fill="FFFFFF"/>
        </w:rPr>
      </w:pPr>
      <w:r w:rsidRPr="009D49A1">
        <w:rPr>
          <w:rFonts w:ascii="Arial" w:hAnsi="Arial" w:cs="Arial"/>
          <w:color w:val="19191A"/>
          <w:shd w:val="clear" w:color="auto" w:fill="FFFFFF"/>
        </w:rPr>
        <w:t>transito esterno;</w:t>
      </w:r>
    </w:p>
    <w:p w14:paraId="79814FA4" w14:textId="77777777" w:rsidR="001F077B" w:rsidRPr="009D49A1" w:rsidRDefault="001F077B" w:rsidP="001F077B">
      <w:pPr>
        <w:pStyle w:val="Paragrafoelenco"/>
        <w:numPr>
          <w:ilvl w:val="0"/>
          <w:numId w:val="4"/>
        </w:numPr>
        <w:spacing w:line="276" w:lineRule="auto"/>
        <w:jc w:val="both"/>
        <w:rPr>
          <w:rFonts w:ascii="Arial" w:hAnsi="Arial" w:cs="Arial"/>
          <w:color w:val="19191A"/>
          <w:shd w:val="clear" w:color="auto" w:fill="FFFFFF"/>
        </w:rPr>
      </w:pPr>
      <w:r w:rsidRPr="009D49A1">
        <w:rPr>
          <w:rFonts w:ascii="Arial" w:hAnsi="Arial" w:cs="Arial"/>
          <w:color w:val="19191A"/>
          <w:shd w:val="clear" w:color="auto" w:fill="FFFFFF"/>
        </w:rPr>
        <w:t>riesportazione.</w:t>
      </w:r>
    </w:p>
    <w:p w14:paraId="70D93CBD" w14:textId="77777777" w:rsidR="001F077B" w:rsidRPr="009D49A1" w:rsidRDefault="001F077B" w:rsidP="001F077B">
      <w:pPr>
        <w:pStyle w:val="Paragrafoelenco"/>
        <w:ind w:left="0"/>
        <w:jc w:val="both"/>
        <w:rPr>
          <w:rFonts w:ascii="Arial" w:hAnsi="Arial" w:cs="Arial"/>
          <w:color w:val="19191A"/>
          <w:shd w:val="clear" w:color="auto" w:fill="FFFFFF"/>
        </w:rPr>
      </w:pPr>
      <w:r w:rsidRPr="009D49A1">
        <w:rPr>
          <w:rFonts w:ascii="Arial" w:hAnsi="Arial" w:cs="Arial"/>
          <w:color w:val="19191A"/>
          <w:shd w:val="clear" w:color="auto" w:fill="FFFFFF"/>
        </w:rPr>
        <w:t xml:space="preserve">Inoltre, nelle ZFD possono essere introdotte, immagazzinate, trasformate anche merci </w:t>
      </w:r>
      <w:proofErr w:type="spellStart"/>
      <w:r w:rsidRPr="009D49A1">
        <w:rPr>
          <w:rFonts w:ascii="Arial" w:hAnsi="Arial" w:cs="Arial"/>
          <w:color w:val="19191A"/>
          <w:shd w:val="clear" w:color="auto" w:fill="FFFFFF"/>
        </w:rPr>
        <w:t>unionali</w:t>
      </w:r>
      <w:proofErr w:type="spellEnd"/>
      <w:r w:rsidRPr="009D49A1">
        <w:rPr>
          <w:rFonts w:ascii="Arial" w:hAnsi="Arial" w:cs="Arial"/>
          <w:color w:val="19191A"/>
          <w:shd w:val="clear" w:color="auto" w:fill="FFFFFF"/>
        </w:rPr>
        <w:t>.</w:t>
      </w:r>
    </w:p>
    <w:p w14:paraId="701275FD" w14:textId="2A35ABBC" w:rsidR="006E7A99" w:rsidRPr="009D49A1" w:rsidRDefault="009E02B0" w:rsidP="009E02B0">
      <w:pPr>
        <w:jc w:val="both"/>
        <w:rPr>
          <w:rFonts w:ascii="Arial" w:hAnsi="Arial" w:cs="Arial"/>
          <w:b/>
          <w:bCs/>
        </w:rPr>
      </w:pPr>
      <w:r w:rsidRPr="009D49A1">
        <w:rPr>
          <w:rFonts w:ascii="Arial" w:hAnsi="Arial" w:cs="Arial"/>
          <w:b/>
          <w:bCs/>
        </w:rPr>
        <w:t>Zone franche doganali insistenti all’interno delle ZES</w:t>
      </w:r>
      <w:r w:rsidR="006E7A99" w:rsidRPr="009D49A1">
        <w:rPr>
          <w:rFonts w:ascii="Arial" w:hAnsi="Arial" w:cs="Arial"/>
          <w:b/>
          <w:bCs/>
        </w:rPr>
        <w:t>.</w:t>
      </w:r>
    </w:p>
    <w:p w14:paraId="11744D9F" w14:textId="77777777" w:rsidR="00814E73" w:rsidRPr="009D49A1" w:rsidRDefault="009E02B0" w:rsidP="009E02B0">
      <w:pPr>
        <w:jc w:val="both"/>
        <w:rPr>
          <w:rFonts w:ascii="Arial" w:hAnsi="Arial" w:cs="Arial"/>
        </w:rPr>
      </w:pPr>
      <w:r w:rsidRPr="009D49A1">
        <w:rPr>
          <w:rFonts w:ascii="Arial" w:hAnsi="Arial" w:cs="Arial"/>
        </w:rPr>
        <w:t>L’articolo 5, comma 1 lettera a-sexies del decreto-legge 20 giugno 2017 n.91, convertito nella legge 3 agosto 2017, n.123, riserva a ciascun Comitato di indirizzo delle zone economiche speciali (ZES) la facoltà di individuare, all’interno del territorio di competenza, aree da destinare a zona franca doganale interclusa, la cui perimetrazione è proposta all’approvazione del Direttore dell'Agenzia delle dogane e dei monopoli (ADM)</w:t>
      </w:r>
      <w:r w:rsidR="006E7A99" w:rsidRPr="009D49A1">
        <w:rPr>
          <w:rFonts w:ascii="Arial" w:hAnsi="Arial" w:cs="Arial"/>
        </w:rPr>
        <w:t>.</w:t>
      </w:r>
    </w:p>
    <w:p w14:paraId="6B516A81" w14:textId="77777777" w:rsidR="00814E73" w:rsidRPr="009D49A1" w:rsidRDefault="00814E73" w:rsidP="009E02B0">
      <w:pPr>
        <w:jc w:val="both"/>
        <w:rPr>
          <w:rFonts w:ascii="Arial" w:hAnsi="Arial" w:cs="Arial"/>
        </w:rPr>
      </w:pPr>
    </w:p>
    <w:p w14:paraId="757760FF" w14:textId="369D58B8" w:rsidR="009E02B0" w:rsidRPr="009D49A1" w:rsidRDefault="009E02B0" w:rsidP="009E02B0">
      <w:pPr>
        <w:jc w:val="both"/>
        <w:rPr>
          <w:rFonts w:ascii="Arial" w:hAnsi="Arial" w:cs="Arial"/>
        </w:rPr>
      </w:pPr>
      <w:r w:rsidRPr="009D49A1">
        <w:rPr>
          <w:rFonts w:ascii="Arial" w:hAnsi="Arial" w:cs="Arial"/>
        </w:rPr>
        <w:t xml:space="preserve">L’intenzione del legislatore è quella di consentire </w:t>
      </w:r>
      <w:r w:rsidR="00814E73" w:rsidRPr="009D49A1">
        <w:rPr>
          <w:rFonts w:ascii="Arial" w:hAnsi="Arial" w:cs="Arial"/>
        </w:rPr>
        <w:t>a</w:t>
      </w:r>
      <w:r w:rsidRPr="009D49A1">
        <w:rPr>
          <w:rFonts w:ascii="Arial" w:hAnsi="Arial" w:cs="Arial"/>
        </w:rPr>
        <w:t>gli operatori economici intenzionati ad investire in territorio ZES, di abbinare alle semplificazioni/agevolazioni connesse a tale zona economica anche quelle derivanti da un utilizzo di una zona franca doganale</w:t>
      </w:r>
      <w:r w:rsidR="006E7A99" w:rsidRPr="009D49A1">
        <w:rPr>
          <w:rFonts w:ascii="Arial" w:hAnsi="Arial" w:cs="Arial"/>
        </w:rPr>
        <w:t>.</w:t>
      </w:r>
    </w:p>
    <w:p w14:paraId="42ECC363" w14:textId="65A70FF2" w:rsidR="007226CC" w:rsidRPr="009D49A1" w:rsidRDefault="007226CC" w:rsidP="006E7A99">
      <w:pPr>
        <w:jc w:val="both"/>
        <w:rPr>
          <w:rFonts w:ascii="Arial" w:hAnsi="Arial" w:cs="Arial"/>
        </w:rPr>
      </w:pPr>
    </w:p>
    <w:sectPr w:rsidR="007226CC" w:rsidRPr="009D49A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0E5E" w14:textId="77777777" w:rsidR="0054281B" w:rsidRDefault="0054281B" w:rsidP="00833484">
      <w:pPr>
        <w:spacing w:after="0" w:line="240" w:lineRule="auto"/>
      </w:pPr>
      <w:r>
        <w:separator/>
      </w:r>
    </w:p>
  </w:endnote>
  <w:endnote w:type="continuationSeparator" w:id="0">
    <w:p w14:paraId="4AE4C253" w14:textId="77777777" w:rsidR="0054281B" w:rsidRDefault="0054281B" w:rsidP="008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910C" w14:textId="77777777" w:rsidR="0054281B" w:rsidRDefault="0054281B" w:rsidP="00833484">
      <w:pPr>
        <w:spacing w:after="0" w:line="240" w:lineRule="auto"/>
      </w:pPr>
      <w:r>
        <w:separator/>
      </w:r>
    </w:p>
  </w:footnote>
  <w:footnote w:type="continuationSeparator" w:id="0">
    <w:p w14:paraId="7485B4FE" w14:textId="77777777" w:rsidR="0054281B" w:rsidRDefault="0054281B" w:rsidP="0083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E776" w14:textId="6FED2EDF" w:rsidR="00833484" w:rsidRPr="00833484" w:rsidRDefault="00833484">
    <w:pPr>
      <w:pStyle w:val="Intestazione"/>
      <w:rPr>
        <w:b/>
        <w:bCs/>
      </w:rPr>
    </w:pPr>
    <w:r w:rsidRPr="00833484">
      <w:rPr>
        <w:b/>
        <w:bCs/>
      </w:rPr>
      <w:t xml:space="preserve">ALLEGATO </w:t>
    </w:r>
    <w:r w:rsidR="001F6855">
      <w:rPr>
        <w:b/>
        <w:bCs/>
      </w:rPr>
      <w:t>B</w:t>
    </w:r>
    <w:r w:rsidRPr="00833484">
      <w:rPr>
        <w:b/>
        <w:bCs/>
      </w:rPr>
      <w:t xml:space="preserve">: DA COMPILARE DA PARTE DI SOGGETTI TITOLARI DI AREE </w:t>
    </w:r>
    <w:r w:rsidR="002A09C4">
      <w:rPr>
        <w:b/>
        <w:bCs/>
      </w:rPr>
      <w:t xml:space="preserve">NON INCLUSE O </w:t>
    </w:r>
    <w:r w:rsidR="001F6855">
      <w:rPr>
        <w:b/>
        <w:bCs/>
      </w:rPr>
      <w:t xml:space="preserve">PARZIALMENTE INCLUSE </w:t>
    </w:r>
    <w:r w:rsidR="002A09C4">
      <w:rPr>
        <w:b/>
        <w:bCs/>
      </w:rPr>
      <w:t>NELLA</w:t>
    </w:r>
    <w:r w:rsidR="001B2650">
      <w:rPr>
        <w:b/>
        <w:bCs/>
      </w:rPr>
      <w:t xml:space="preserve"> </w:t>
    </w:r>
    <w:r w:rsidRPr="00833484">
      <w:rPr>
        <w:b/>
        <w:bCs/>
      </w:rPr>
      <w:t>ZONA ECONOMICA SPECIALE ADRIATICA</w:t>
    </w:r>
    <w:r w:rsidR="009D49A1">
      <w:rPr>
        <w:b/>
        <w:bCs/>
      </w:rPr>
      <w:t>,</w:t>
    </w:r>
    <w:r w:rsidRPr="00833484">
      <w:rPr>
        <w:b/>
        <w:bCs/>
      </w:rPr>
      <w:t xml:space="preserve"> DA PERIMETRARE ZFD</w:t>
    </w:r>
  </w:p>
  <w:p w14:paraId="65D2AE5F" w14:textId="77777777" w:rsidR="00833484" w:rsidRDefault="008334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9FC"/>
    <w:multiLevelType w:val="hybridMultilevel"/>
    <w:tmpl w:val="D2BAC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0E13BA"/>
    <w:multiLevelType w:val="hybridMultilevel"/>
    <w:tmpl w:val="05222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251E1A"/>
    <w:multiLevelType w:val="hybridMultilevel"/>
    <w:tmpl w:val="0E7C1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5F67D2"/>
    <w:multiLevelType w:val="hybridMultilevel"/>
    <w:tmpl w:val="684CB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0A7464"/>
    <w:multiLevelType w:val="hybridMultilevel"/>
    <w:tmpl w:val="C11AA19A"/>
    <w:lvl w:ilvl="0" w:tplc="DC74F4EC">
      <w:start w:val="1"/>
      <w:numFmt w:val="decimal"/>
      <w:lvlText w:val="%1)"/>
      <w:lvlJc w:val="left"/>
      <w:pPr>
        <w:ind w:left="720" w:hanging="360"/>
      </w:pPr>
      <w:rPr>
        <w:rFonts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9071711">
    <w:abstractNumId w:val="4"/>
  </w:num>
  <w:num w:numId="2" w16cid:durableId="1767728502">
    <w:abstractNumId w:val="3"/>
  </w:num>
  <w:num w:numId="3" w16cid:durableId="95369920">
    <w:abstractNumId w:val="2"/>
  </w:num>
  <w:num w:numId="4" w16cid:durableId="1434473343">
    <w:abstractNumId w:val="0"/>
  </w:num>
  <w:num w:numId="5" w16cid:durableId="196793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38"/>
    <w:rsid w:val="00057EEC"/>
    <w:rsid w:val="00062CF1"/>
    <w:rsid w:val="00103761"/>
    <w:rsid w:val="00127F1B"/>
    <w:rsid w:val="00157099"/>
    <w:rsid w:val="001B2650"/>
    <w:rsid w:val="001E4051"/>
    <w:rsid w:val="001F077B"/>
    <w:rsid w:val="001F6855"/>
    <w:rsid w:val="002A09C4"/>
    <w:rsid w:val="00331491"/>
    <w:rsid w:val="00336E38"/>
    <w:rsid w:val="003A5C96"/>
    <w:rsid w:val="003C2F05"/>
    <w:rsid w:val="00472FD7"/>
    <w:rsid w:val="00483A68"/>
    <w:rsid w:val="004B1704"/>
    <w:rsid w:val="00500603"/>
    <w:rsid w:val="00536F01"/>
    <w:rsid w:val="0054281B"/>
    <w:rsid w:val="00693CA8"/>
    <w:rsid w:val="006E7A99"/>
    <w:rsid w:val="007226CC"/>
    <w:rsid w:val="0073052D"/>
    <w:rsid w:val="0073581B"/>
    <w:rsid w:val="00814E73"/>
    <w:rsid w:val="00833484"/>
    <w:rsid w:val="009D49A1"/>
    <w:rsid w:val="009E02B0"/>
    <w:rsid w:val="00A50544"/>
    <w:rsid w:val="00B01CE2"/>
    <w:rsid w:val="00B62C79"/>
    <w:rsid w:val="00C07BD1"/>
    <w:rsid w:val="00C15C32"/>
    <w:rsid w:val="00C501F5"/>
    <w:rsid w:val="00D40DD1"/>
    <w:rsid w:val="00E16254"/>
    <w:rsid w:val="00E5069C"/>
    <w:rsid w:val="00ED3CF9"/>
    <w:rsid w:val="00ED50FB"/>
    <w:rsid w:val="00FB1BD3"/>
    <w:rsid w:val="00FC0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F445"/>
  <w15:chartTrackingRefBased/>
  <w15:docId w15:val="{A0495B15-4DEA-48C9-9FBE-2827791B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6E3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8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02B0"/>
    <w:pPr>
      <w:ind w:left="720"/>
      <w:contextualSpacing/>
    </w:pPr>
  </w:style>
  <w:style w:type="paragraph" w:styleId="Intestazione">
    <w:name w:val="header"/>
    <w:basedOn w:val="Normale"/>
    <w:link w:val="IntestazioneCarattere"/>
    <w:uiPriority w:val="99"/>
    <w:unhideWhenUsed/>
    <w:rsid w:val="008334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3484"/>
  </w:style>
  <w:style w:type="paragraph" w:styleId="Pidipagina">
    <w:name w:val="footer"/>
    <w:basedOn w:val="Normale"/>
    <w:link w:val="PidipaginaCarattere"/>
    <w:uiPriority w:val="99"/>
    <w:unhideWhenUsed/>
    <w:rsid w:val="008334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738">
      <w:bodyDiv w:val="1"/>
      <w:marLeft w:val="0"/>
      <w:marRight w:val="0"/>
      <w:marTop w:val="0"/>
      <w:marBottom w:val="0"/>
      <w:divBdr>
        <w:top w:val="none" w:sz="0" w:space="0" w:color="auto"/>
        <w:left w:val="none" w:sz="0" w:space="0" w:color="auto"/>
        <w:bottom w:val="none" w:sz="0" w:space="0" w:color="auto"/>
        <w:right w:val="none" w:sz="0" w:space="0" w:color="auto"/>
      </w:divBdr>
    </w:div>
    <w:div w:id="10250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5284-93F4-4F19-BD6F-2F13B712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768</Words>
  <Characters>4384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giannetti</dc:creator>
  <cp:keywords/>
  <dc:description/>
  <cp:lastModifiedBy>giancarlo giannetti</cp:lastModifiedBy>
  <cp:revision>11</cp:revision>
  <cp:lastPrinted>2023-06-27T14:27:00Z</cp:lastPrinted>
  <dcterms:created xsi:type="dcterms:W3CDTF">2023-06-27T10:04:00Z</dcterms:created>
  <dcterms:modified xsi:type="dcterms:W3CDTF">2023-06-28T07:37:00Z</dcterms:modified>
</cp:coreProperties>
</file>